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760" w:leader="none"/>
        </w:tabs>
        <w:spacing w:lineRule="auto" w:line="276" w:before="0" w:after="0"/>
        <w:ind w:start="6378"/>
        <w:rPr>
          <w:rFonts w:ascii="Calibri" w:hAnsi="Calibri" w:eastAsia="Times New Roman" w:cs="Calibri" w:asciiTheme="majorHAnsi" w:cstheme="majorHAnsi" w:hAnsiTheme="majorHAnsi"/>
          <w:iCs/>
          <w:color w:val="000000"/>
          <w:sz w:val="18"/>
          <w:szCs w:val="18"/>
          <w:lang w:val="pl-PL" w:eastAsia="pl-PL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48260</wp:posOffset>
            </wp:positionH>
            <wp:positionV relativeFrom="paragraph">
              <wp:posOffset>-85725</wp:posOffset>
            </wp:positionV>
            <wp:extent cx="1751330" cy="97028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97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59" w:before="0" w:after="160"/>
        <w:jc w:val="center"/>
        <w:rPr>
          <w:rFonts w:ascii="Calibri" w:hAnsi="Calibri" w:eastAsia="Cambria" w:cs="Calibri" w:asciiTheme="majorHAnsi" w:cstheme="majorHAnsi" w:eastAsiaTheme="minorHAnsi" w:hAnsiTheme="majorHAnsi"/>
          <w:b/>
          <w:sz w:val="24"/>
          <w:szCs w:val="24"/>
          <w:lang w:val="pl-PL"/>
        </w:rPr>
      </w:pPr>
      <w:r>
        <w:rPr>
          <w:rFonts w:eastAsia="Cambria" w:cs="Calibri" w:cstheme="majorHAnsi" w:eastAsiaTheme="minorHAnsi" w:ascii="Calibri" w:hAnsi="Calibri"/>
          <w:b/>
          <w:sz w:val="24"/>
          <w:szCs w:val="24"/>
          <w:lang w:val="pl-PL"/>
        </w:rPr>
        <w:t>Karta oceny indywidualnej sytuacji osoby z niepełnosprawnością do Programu „Asystent osobisty osoby z niepełnosprawnością” dla Jednostek Samorządu Terytorialnego - edycja 2027</w:t>
      </w:r>
    </w:p>
    <w:p>
      <w:pPr>
        <w:pStyle w:val="Normal"/>
        <w:spacing w:lineRule="auto" w:line="259" w:before="0" w:after="160"/>
        <w:jc w:val="center"/>
        <w:rPr>
          <w:rFonts w:ascii="Calibri" w:hAnsi="Calibri" w:eastAsia="Cambria" w:cs="Calibri" w:asciiTheme="majorHAnsi" w:cstheme="majorHAnsi" w:eastAsiaTheme="minorHAnsi" w:hAnsiTheme="majorHAnsi"/>
          <w:b/>
          <w:sz w:val="24"/>
          <w:szCs w:val="24"/>
          <w:lang w:val="pl-PL"/>
        </w:rPr>
      </w:pPr>
      <w:r>
        <w:rPr>
          <w:rFonts w:eastAsia="Cambria" w:cs="Calibri" w:cstheme="majorHAnsi" w:eastAsiaTheme="minorHAnsi" w:ascii="Calibri" w:hAnsi="Calibri"/>
          <w:b/>
          <w:sz w:val="24"/>
          <w:szCs w:val="24"/>
          <w:lang w:val="pl-PL"/>
        </w:rPr>
      </w:r>
    </w:p>
    <w:p>
      <w:pPr>
        <w:pStyle w:val="Normal"/>
        <w:spacing w:lineRule="auto" w:line="360"/>
        <w:rPr>
          <w:rFonts w:ascii="Calibri" w:hAnsi="Calibri" w:cs="Calibri" w:asciiTheme="majorHAnsi" w:cstheme="majorHAnsi" w:hAnsiTheme="majorHAnsi"/>
          <w:i/>
          <w:sz w:val="21"/>
          <w:szCs w:val="21"/>
          <w:lang w:val="pl-PL"/>
        </w:rPr>
      </w:pPr>
      <w:r>
        <w:rPr>
          <w:rFonts w:cs="Calibri" w:ascii="Calibri" w:hAnsi="Calibri" w:asciiTheme="majorHAnsi" w:cstheme="majorHAnsi" w:hAnsiTheme="majorHAnsi"/>
          <w:b/>
          <w:i/>
          <w:sz w:val="21"/>
          <w:szCs w:val="21"/>
          <w:lang w:val="pl-PL"/>
        </w:rPr>
        <w:t xml:space="preserve">Uwaga: </w:t>
      </w:r>
      <w:r>
        <w:rPr>
          <w:rFonts w:cs="Calibri" w:ascii="Calibri" w:hAnsi="Calibri" w:asciiTheme="majorHAnsi" w:cstheme="majorHAnsi" w:hAnsi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>
      <w:pPr>
        <w:pStyle w:val="Normal"/>
        <w:rPr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I. DANE OSOBY WNIOSKUJĄCEJ O UDZIAŁ W PROGRAMIE „ASYSTENT OSOBISTY OSOBY Z NIEPEŁNOSPRAWNOŚCIĄ” DLA JEDNOSTEK SAMORZĄDU TERYTORIALNEGO - EDYCJA 2027, ZWANEGO DALEJ „PROGRAMEM”:</w:t>
      </w:r>
      <w:r>
        <w:rPr>
          <w:rFonts w:cs="Calibri" w:ascii="Calibri" w:hAnsi="Calibri" w:asciiTheme="majorHAnsi" w:cstheme="majorHAnsi" w:hAnsiTheme="majorHAnsi"/>
          <w:lang w:val="pl-PL"/>
        </w:rPr>
        <w:t xml:space="preserve"> </w:t>
      </w:r>
    </w:p>
    <w:p>
      <w:pPr>
        <w:pStyle w:val="Default"/>
        <w:spacing w:before="0" w:after="170"/>
        <w:ind w:hanging="426" w:start="426"/>
        <w:rPr>
          <w:rFonts w:ascii="Calibri" w:hAnsi="Calibri" w:cs="Calibri" w:asciiTheme="majorHAnsi" w:cstheme="majorHAnsi" w:hAnsiTheme="majorHAnsi"/>
          <w:color w:val="auto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  <w:szCs w:val="22"/>
        </w:rPr>
        <w:t>1.</w:t>
        <w:tab/>
        <w:t>Imię i nazwisko: …………………………………………...................................................………….......………………………………….</w:t>
      </w:r>
    </w:p>
    <w:p>
      <w:pPr>
        <w:pStyle w:val="Default"/>
        <w:spacing w:before="0" w:after="170"/>
        <w:ind w:hanging="426" w:start="426"/>
        <w:rPr>
          <w:rFonts w:ascii="Calibri" w:hAnsi="Calibri" w:cs="Calibri" w:asciiTheme="majorHAnsi" w:cstheme="majorHAnsi" w:hAnsiTheme="majorHAnsi"/>
          <w:color w:val="auto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  <w:szCs w:val="22"/>
        </w:rPr>
        <w:t>2.</w:t>
        <w:tab/>
        <w:t>Data urodzenia: …………………………….…...................…….................………...............................................………………..</w:t>
      </w:r>
    </w:p>
    <w:p>
      <w:pPr>
        <w:pStyle w:val="Default"/>
        <w:spacing w:before="0" w:after="170"/>
        <w:ind w:hanging="426" w:start="426"/>
        <w:rPr>
          <w:rFonts w:ascii="Calibri" w:hAnsi="Calibri" w:cs="Calibri" w:asciiTheme="majorHAnsi" w:cstheme="majorHAnsi" w:hAnsiTheme="majorHAnsi"/>
          <w:color w:val="auto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  <w:szCs w:val="22"/>
        </w:rPr>
        <w:t>3.</w:t>
        <w:tab/>
        <w:t>Adres zamieszkania: …………………………….…...................…….................………...............................................………….</w:t>
      </w:r>
    </w:p>
    <w:p>
      <w:pPr>
        <w:pStyle w:val="Normal"/>
        <w:rPr>
          <w:rFonts w:ascii="Calibri" w:hAnsi="Calibri" w:cs="Calibri" w:asciiTheme="majorHAnsi" w:cstheme="majorHAnsi" w:hAnsiTheme="majorHAnsi"/>
          <w:b/>
          <w:sz w:val="24"/>
          <w:szCs w:val="24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II. SPOSÓB PRZEPROWADZENIA OCENY:</w:t>
      </w:r>
    </w:p>
    <w:p>
      <w:pPr>
        <w:pStyle w:val="Normal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1.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ab/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Oceny dokonano na podstawie: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Karty zgłoszenia do Programu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dokumentacji przedłożonej przez osobę z niepełnosprawnością (opiekuna prawnego):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(</w:t>
      </w:r>
      <w:r>
        <w:rPr>
          <w:rFonts w:eastAsia="Cambria" w:cs="Calibri" w:ascii="Calibri" w:hAnsi="Calibri" w:asciiTheme="majorHAnsi" w:cstheme="majorHAnsi" w:eastAsiaTheme="minorHAnsi" w:hAnsiTheme="majorHAnsi"/>
          <w:i/>
          <w:iCs/>
          <w:sz w:val="22"/>
          <w:lang w:val="pl-PL"/>
        </w:rPr>
        <w:t>proszę wskazać jakiej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dokumentacji znajdującej się w posiadaniu realizatora Programu: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(</w:t>
      </w:r>
      <w:r>
        <w:rPr>
          <w:rFonts w:eastAsia="Cambria" w:cs="Calibri" w:ascii="Calibri" w:hAnsi="Calibri" w:asciiTheme="majorHAnsi" w:cstheme="majorHAnsi" w:eastAsiaTheme="minorHAnsi" w:hAnsiTheme="majorHAnsi"/>
          <w:i/>
          <w:iCs/>
          <w:sz w:val="22"/>
          <w:lang w:val="pl-PL"/>
        </w:rPr>
        <w:t>proszę wskazać jakiej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rozmowy z osobą z niepełnosprawnością lub jej opiekunem prawnym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informacji uzyskanych podczas wizyty w miejscu zamieszkania osoby z niepełnosprawnością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innych źródeł: 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i/>
          <w:iCs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i/>
          <w:iCs/>
          <w:sz w:val="22"/>
          <w:lang w:val="pl-PL"/>
        </w:rPr>
        <w:t>(proszę wskazać jakich)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cstheme="majorHAnsi" w:ascii="Calibri" w:hAnsi="Calibri"/>
          <w:bCs/>
          <w:sz w:val="22"/>
          <w:lang w:val="pl-PL"/>
        </w:rPr>
      </w:r>
    </w:p>
    <w:p>
      <w:pPr>
        <w:pStyle w:val="Normal"/>
        <w:spacing w:before="24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2.</w:t>
        <w:tab/>
        <w:t xml:space="preserve">Opis przebiegu oceny: 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 w:asciiTheme="majorHAnsi" w:cstheme="majorHAnsi" w:hAnsiTheme="majorHAnsi"/>
          <w:b/>
          <w:sz w:val="24"/>
          <w:szCs w:val="24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III. OCENA POTRZEB OSOBY Z NIEPEŁNOSPRAWNOŚCIĄ WYMAGAJĄCEJ WSPARCIA ASYSTENTA:</w:t>
      </w:r>
    </w:p>
    <w:p>
      <w:pPr>
        <w:pStyle w:val="NormalWeb"/>
        <w:spacing w:beforeAutospacing="0" w:before="120" w:afterAutospacing="0" w:after="12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Dla każdego z poniższych obszarów należy określić poziom potrzeby wsparcia osoby wnioskującej o udział w Programie.</w:t>
      </w:r>
    </w:p>
    <w:p>
      <w:pPr>
        <w:pStyle w:val="NormalWeb"/>
        <w:spacing w:beforeAutospacing="0" w:before="120" w:afterAutospacing="0" w:after="12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 xml:space="preserve">Przy dokonywaniu oceny należy uwzględnić zakres i częstotliwość potrzebnego wsparcia asystenta w danym obszarze. Ocenie podlegają potrzeby wsparcia pozostające w związku z niepełnosprawnością osoby wnioskującej o udział w Programie. W przypadku np. dzieci należy brać pod uwagę wyłącznie potrzeby wsparcia wynikające z ich niepełnosprawności, wykraczające poza zakres pomocy właściwy dla dziecka w porównywalnym wieku. </w:t>
      </w:r>
    </w:p>
    <w:p>
      <w:pPr>
        <w:pStyle w:val="NormalWeb"/>
        <w:spacing w:beforeAutospacing="0" w:before="120" w:afterAutospacing="0" w:after="12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Ocenę należy przeprowadzić z zastosowaniem następującej skali:</w:t>
      </w:r>
    </w:p>
    <w:p>
      <w:pPr>
        <w:pStyle w:val="NormalWeb"/>
        <w:numPr>
          <w:ilvl w:val="0"/>
          <w:numId w:val="7"/>
        </w:numPr>
        <w:spacing w:beforeAutospacing="0" w:before="120" w:afterAutospacing="0" w:after="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brak potrzeby wsparcia (0 pkt) - osoba nie potrzebuje wsparcia asystenta w danym obszarze;</w:t>
      </w:r>
    </w:p>
    <w:p>
      <w:pPr>
        <w:pStyle w:val="NormalWeb"/>
        <w:numPr>
          <w:ilvl w:val="0"/>
          <w:numId w:val="7"/>
        </w:numPr>
        <w:spacing w:beforeAutospacing="0" w:before="0" w:afterAutospacing="0" w:after="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umiarkowana potrzeba wsparcia (1 pkt) - wsparcie jest potrzebne przy niektórych czynnościach, okresowo lub w określonych sytuacjach;</w:t>
      </w:r>
    </w:p>
    <w:p>
      <w:pPr>
        <w:pStyle w:val="NormalWeb"/>
        <w:numPr>
          <w:ilvl w:val="0"/>
          <w:numId w:val="7"/>
        </w:numPr>
        <w:spacing w:beforeAutospacing="0" w:before="0" w:afterAutospacing="0" w:after="12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wysoka potrzeba wsparcia (2 pkt) - wsparcie jest potrzebne przy wielu czynnościach, często lub regularnie.</w:t>
      </w:r>
    </w:p>
    <w:p>
      <w:pPr>
        <w:pStyle w:val="Normal"/>
        <w:spacing w:before="240" w:after="40"/>
        <w:ind w:hanging="284" w:start="284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1.</w:t>
        <w:tab/>
        <w:t xml:space="preserve">Czynności samoobsługowe, w tym utrzymanie higieny osobistej 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bookmarkStart w:id="0" w:name="_Hlk237964782"/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brak potrzeby wsparcia (0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umiarkowana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(1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wysoka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(2 pkt) </w:t>
      </w:r>
      <w:bookmarkEnd w:id="0"/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120" w:after="40"/>
        <w:ind w:hanging="284" w:start="284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2.</w:t>
        <w:tab/>
        <w:t>Wykonywanie codziennych czynności związanych z funkcjonowaniem w domu i rodzinie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brak potrzeby wsparcia (0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>umiarkowana potrzeba wsparcia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(1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wysoka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(2 pkt) 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12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3.</w:t>
        <w:tab/>
        <w:t>Przemieszczanie się poza miejscem zamieszkania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brak potrzeby wsparcia (0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>umiarkowana potrzeba wsparcia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(1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wysoka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(2 pkt) 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12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4.</w:t>
        <w:tab/>
        <w:t>Komunikowanie się z innymi osobami, w tym wyrażanie swoich potrzeb oraz rozumienie i przekazywanie informacji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brak potrzeby wsparcia (0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>umiarkowana potrzeba wsparcia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(1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wysoka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(2 pkt) 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12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5.</w:t>
        <w:tab/>
        <w:t>Uczestnictwo w życiu społecznym (np. podejmowanie aktywności społecznej, edukacyjnej, zawodowej lub kulturalnej)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brak potrzeby wsparcia (0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>umiarkowana potrzeba wsparcia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(1 pkt)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sz w:val="22"/>
          <w:lang w:val="pl-PL"/>
        </w:rPr>
        <w:t xml:space="preserve">wysoka potrzeba wsparcia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(2 pkt) 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Łączna liczba punktów uzyskanych w części III: ………./10 pkt.</w:t>
      </w:r>
    </w:p>
    <w:p>
      <w:pPr>
        <w:pStyle w:val="Normal"/>
        <w:spacing w:before="240" w:after="40"/>
        <w:rPr>
          <w:rFonts w:ascii="Calibri" w:hAnsi="Calibri" w:cs="Calibri" w:asciiTheme="majorHAnsi" w:cstheme="majorHAnsi" w:hAnsiTheme="majorHAnsi"/>
          <w:b/>
          <w:sz w:val="24"/>
          <w:szCs w:val="24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IV. OCENA POZIOMU SAMODZIELNOŚCI OSOBY Z NIEPEŁNOSPRAWNOŚCIĄ:</w:t>
      </w:r>
    </w:p>
    <w:p>
      <w:pPr>
        <w:pStyle w:val="NormalWeb"/>
        <w:spacing w:beforeAutospacing="0" w:before="120" w:afterAutospacing="0" w:after="120"/>
        <w:rPr>
          <w:rFonts w:ascii="Calibri" w:hAnsi="Calibri" w:cs="Calibri" w:asciiTheme="majorHAnsi" w:cstheme="majorHAnsi" w:hAnsiTheme="majorHAnsi"/>
          <w:bCs/>
          <w:i/>
          <w:iCs/>
          <w:sz w:val="22"/>
        </w:rPr>
      </w:pPr>
      <w:r>
        <w:rPr>
          <w:rFonts w:cs="Calibri" w:ascii="Calibri" w:hAnsi="Calibri" w:asciiTheme="majorHAnsi" w:cstheme="majorHAnsi" w:hAnsi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warunkach.</w:t>
      </w:r>
    </w:p>
    <w:p>
      <w:pPr>
        <w:pStyle w:val="NormalWeb"/>
        <w:spacing w:beforeAutospacing="0" w:before="120" w:afterAutospacing="0" w:after="120"/>
        <w:rPr>
          <w:rFonts w:ascii="Calibri" w:hAnsi="Calibri" w:cs="Calibri" w:asciiTheme="majorHAnsi" w:cstheme="majorHAnsi" w:hAnsiTheme="majorHAnsi"/>
          <w:i/>
          <w:iCs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i/>
          <w:iCs/>
          <w:sz w:val="22"/>
          <w:szCs w:val="22"/>
        </w:rPr>
        <w:t>Przy ocenie poziomu samodzielności należy brać pod uwagę ograniczenia wynikające z niepełnosprawności, a nie np. z wieku osoby. W przypadku np. dzieci z niepełnosprawnością należy uwzględnić, czy potrzebują one większego wsparcia niż inne dzieci w podobnym wieku.</w:t>
      </w:r>
    </w:p>
    <w:p>
      <w:pPr>
        <w:pStyle w:val="Normal"/>
        <w:spacing w:before="240" w:after="40"/>
        <w:ind w:hanging="426" w:start="426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1.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ab/>
        <w:t xml:space="preserve">Zakres samodzielnego wykonywania czynności 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wykonuje czynności samodzielnie (0 pkt)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część czynności osoba wykonuje samodzielnie, a przy pozostałych wymaga wsparcia innej osoby (1 pkt)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przy wykonywaniu większości czynności osoba wymaga bezpośredniego wsparcia innej osoby (2 pkt)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ind w:hanging="426" w:start="426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2.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ab/>
        <w:t xml:space="preserve">Stopień samodzielności przy wykonywaniu czynności wymagających wsparcia 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wykonuje czynności zasadniczo samodzielnie, a udział osoby wspierającej jest niewielki (0 pkt)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wykonuje czynności częściowo samodzielnie, przy istotnym udziale osoby wspierającej (1 pkt)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wykonanie czynności wymaga w przeważającym zakresie bezpośredniego udziału osoby wspierającej (2 pkt)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ind w:hanging="426" w:start="426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3.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ab/>
        <w:t>Częstotliwość korzystania ze wsparcia innej osoby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pomoc innej osoby jest potrzebna tylko od czasu do czasu (0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pomoc innej osoby jest potrzebna w niektórych sytuacjach lub przy części czynności (1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pomoc innej osoby jest potrzebna często, przy większości wykonywanych czynności (2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ind w:hanging="426" w:start="426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4.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ab/>
        <w:t>Samodzielne funkcjonowanie w znanych i nowych warunkach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zachowuje samodzielność zarówno w znanych, jak i nowych lub zmieniających się sytuacjach i warunkach (0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funkcjonuje samodzielnie lub z niewielkim wsparciem w znanych sobie sytuacjach i warunkach, natomiast w nowych lub zmieniających się sytuacjach wymaga większego wsparcia innej osoby (1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b/>
          <w:bCs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wymaga znacznego wsparcia innej osoby również w znanych sobie sytuacjach i warunkach, a w nowych lub zmieniających się sytuacjach zakres potrzebnego wsparcia może być jeszcze większy (2 pkt)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Łączna liczba punktów uzyskanych w części IV: ………./8 pkt.</w:t>
      </w:r>
    </w:p>
    <w:p>
      <w:pPr>
        <w:pStyle w:val="Normal"/>
        <w:spacing w:before="240" w:after="120"/>
        <w:rPr>
          <w:rFonts w:ascii="Calibri" w:hAnsi="Calibri" w:cs="Calibri" w:asciiTheme="majorHAnsi" w:cstheme="majorHAnsi" w:hAnsiTheme="majorHAnsi"/>
          <w:b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2"/>
          <w:lang w:val="pl-PL"/>
        </w:rPr>
        <w:t>V. OCENA DOSTĘPNOŚCI POMOCY ZE STRONY INNYCH OSÓB LUB PODMIOTÓW: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i/>
          <w:i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i/>
          <w:i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i/>
          <w:i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>
      <w:pPr>
        <w:pStyle w:val="Normal"/>
        <w:spacing w:before="24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1.</w:t>
        <w:tab/>
        <w:t xml:space="preserve">Kto obecnie faktycznie udziela pomocy osobie wnioskującej 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nikt (</w:t>
      </w: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przejdź do części VI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), (6 pkt)</w:t>
      </w:r>
    </w:p>
    <w:p>
      <w:pPr>
        <w:pStyle w:val="Normal"/>
        <w:spacing w:before="240" w:after="40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120" w:after="120"/>
        <w:ind w:hanging="425" w:start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W przypadku poniższych opcji można zaznaczyć więcej niż jedną odpowiedź.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rodzina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osoby niespokrewnione wspólnie zamieszkujące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inne osoby, np. znajomi lub sąsiedzi</w:t>
      </w:r>
    </w:p>
    <w:p>
      <w:pPr>
        <w:pStyle w:val="Normal"/>
        <w:spacing w:before="120" w:after="120"/>
        <w:ind w:hanging="284" w:start="284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jednostka organizacyjna pomocy społecznej, np. OPS, CUS, PCPR, MOPR w tym w ramach świadczonych usług opiekuńczych lub specjalistycznych usług opiekuńczych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organizacja pozarządowa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jednostka zapewniająca wsparcie, np. ŚDS, WTZ, ZAZ, COM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inne osoby lub podmioty faktycznie udzielające pomocy (</w:t>
      </w:r>
      <w:r>
        <w:rPr>
          <w:rFonts w:cs="Calibri" w:ascii="Calibri" w:hAnsi="Calibri" w:asciiTheme="majorHAnsi" w:cstheme="majorHAnsi" w:hAnsiTheme="majorHAnsi"/>
          <w:bCs/>
          <w:i/>
          <w:iCs/>
          <w:sz w:val="22"/>
          <w:lang w:val="pl-PL"/>
        </w:rPr>
        <w:t>jakie?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)</w:t>
      </w:r>
    </w:p>
    <w:p>
      <w:pPr>
        <w:pStyle w:val="Normal"/>
        <w:spacing w:before="120" w:after="12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.</w:t>
      </w:r>
    </w:p>
    <w:p>
      <w:pPr>
        <w:pStyle w:val="Normal"/>
        <w:spacing w:before="240" w:after="40"/>
        <w:ind w:hanging="426" w:start="426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2. Jak często osoba wnioskująca otrzymuje wskazaną powyżej pomoc od innych osób lub podmiotów?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jest udzielana regularnie i w sposób powtarzalny (0 pkt)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jest udzielana okresowo, ale z pewną powtarzalnością (1 pkt)</w:t>
      </w:r>
    </w:p>
    <w:p>
      <w:pPr>
        <w:pStyle w:val="Normal"/>
        <w:spacing w:before="120" w:after="120"/>
        <w:ind w:hanging="425" w:start="425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jest udzielana sporadycznie, bez stałej regularności (2 pkt)</w:t>
      </w:r>
    </w:p>
    <w:p>
      <w:pPr>
        <w:pStyle w:val="Normal"/>
        <w:spacing w:before="240" w:after="40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120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3. Czy osoba wnioskująca może uzyskać pomoc w czasie, w którym jej potrzebuje?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jest zazwyczaj dostępna w czasie, w którym jest potrzebna (0 pkt)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jest dostępna tylko w określonych dniach, godzinach lub sytuacjach (1 pkt)</w:t>
      </w:r>
    </w:p>
    <w:p>
      <w:pPr>
        <w:pStyle w:val="Normal"/>
        <w:spacing w:before="120" w:after="120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Segoe UI Symbol" w:ascii="Segoe UI Symbol" w:hAnsi="Segoe UI Symbol"/>
          <w:bCs/>
          <w:sz w:val="22"/>
          <w:lang w:val="pl-PL"/>
        </w:rPr>
        <w:t>☐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 xml:space="preserve"> </w:t>
      </w: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pomoc zazwyczaj nie jest dostępna w czasie, w którym jest potrzebna (2 pkt)</w:t>
      </w:r>
    </w:p>
    <w:p>
      <w:pPr>
        <w:pStyle w:val="Normal"/>
        <w:spacing w:before="240" w:after="40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Uzasadnienie: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4. W jakim stopniu otrzymywana pomoc odpowiada potrzebom osoby wnioskującej?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otrzymywana pomoc odpowiada większości potrzeb osoby wnioskującej (0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otrzymywana pomoc odpowiada części potrzeb osoby wnioskującej (1 pkt)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otrzymywana pomoc odpowiada jedynie niewielkiej części potrzeb osoby wnioskującej (2 pkt)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Łączna liczba punktów uzyskanych w części V: ………./6 pkt. </w:t>
      </w:r>
    </w:p>
    <w:p>
      <w:pPr>
        <w:pStyle w:val="Normal"/>
        <w:spacing w:before="240" w:after="120"/>
        <w:rPr>
          <w:rFonts w:ascii="Calibri" w:hAnsi="Calibri" w:cs="Calibri" w:asciiTheme="majorHAnsi" w:cstheme="majorHAnsi" w:hAnsiTheme="majorHAnsi"/>
          <w:b/>
          <w:sz w:val="24"/>
          <w:szCs w:val="24"/>
          <w:lang w:val="pl-PL"/>
        </w:rPr>
      </w:pPr>
      <w:r>
        <w:rPr>
          <w:rFonts w:cs="Calibri" w:cstheme="majorHAnsi" w:ascii="Calibri" w:hAnsi="Calibri"/>
          <w:b/>
          <w:sz w:val="24"/>
          <w:szCs w:val="24"/>
          <w:lang w:val="pl-PL"/>
        </w:rPr>
      </w:r>
    </w:p>
    <w:p>
      <w:pPr>
        <w:pStyle w:val="Normal"/>
        <w:spacing w:before="240" w:after="120"/>
        <w:rPr>
          <w:rFonts w:ascii="Calibri" w:hAnsi="Calibri" w:cs="Calibri" w:asciiTheme="majorHAnsi" w:cstheme="majorHAnsi" w:hAnsiTheme="majorHAnsi"/>
          <w:b/>
          <w:sz w:val="24"/>
          <w:szCs w:val="24"/>
          <w:lang w:val="pl-PL"/>
        </w:rPr>
      </w:pPr>
      <w:r>
        <w:rPr>
          <w:rFonts w:cs="Calibri" w:cstheme="majorHAnsi" w:ascii="Calibri" w:hAnsi="Calibri"/>
          <w:b/>
          <w:sz w:val="24"/>
          <w:szCs w:val="24"/>
          <w:lang w:val="pl-PL"/>
        </w:rPr>
      </w:r>
    </w:p>
    <w:p>
      <w:pPr>
        <w:pStyle w:val="Normal"/>
        <w:spacing w:before="24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VI. WYNIKI OCENY: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Łączna liczba punktów uzyskanych w części III, IV i V: ………./24 pkt. </w:t>
      </w:r>
    </w:p>
    <w:p>
      <w:pPr>
        <w:pStyle w:val="Normal"/>
        <w:spacing w:before="240" w:after="0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Cs/>
          <w:sz w:val="22"/>
          <w:lang w:val="pl-PL"/>
        </w:rPr>
        <w:t>Podsumowanie i uzasadnienie wyniku oceny:</w:t>
      </w:r>
    </w:p>
    <w:p>
      <w:pPr>
        <w:pStyle w:val="Normal"/>
        <w:rPr>
          <w:rFonts w:ascii="Calibri" w:hAnsi="Calibri" w:cs="Calibri" w:asciiTheme="majorHAnsi" w:cstheme="majorHAnsi" w:hAnsiTheme="majorHAnsi"/>
          <w:bCs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..</w:t>
      </w:r>
    </w:p>
    <w:p>
      <w:pPr>
        <w:pStyle w:val="Normal"/>
        <w:spacing w:before="240" w:after="4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lang w:val="pl-PL"/>
        </w:rPr>
        <w:t>VII. KRYTERIA PIERWSZEŃSTWA:</w:t>
      </w:r>
    </w:p>
    <w:p>
      <w:pPr>
        <w:pStyle w:val="Normal"/>
        <w:rPr>
          <w:rFonts w:ascii="Calibri" w:hAnsi="Calibri" w:cs="Calibri" w:asciiTheme="majorHAnsi" w:cstheme="majorHAnsi" w:hAnsiTheme="majorHAnsi"/>
          <w:b/>
          <w:sz w:val="22"/>
          <w:lang w:val="pl-PL"/>
        </w:rPr>
      </w:pPr>
      <w:r>
        <w:rPr>
          <w:rFonts w:cs="Calibri" w:cstheme="majorHAnsi" w:ascii="Calibri" w:hAnsi="Calibri"/>
          <w:b/>
          <w:sz w:val="22"/>
          <w:lang w:val="pl-PL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b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2"/>
          <w:lang w:val="pl-PL"/>
        </w:rPr>
        <w:t>Uwaga: kryteria pierwszeństwa określone w części IV ust. 10 Programu stosuje się wyłącznie w przypadku, gdy wyniki oceny indywidualnej sytuacji osób zgłoszonych do Programu nie pozwalają na wyłonienie uczestników Programu.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Proszę wskazać, czy osoba wnioskująca spełnia którekolwiek z poniższych kryteriów pierwszeństwa określonych w części IV ust. 10 Programu: 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Osoba wnioskująca </w:t>
      </w:r>
      <w:r>
        <w:rPr>
          <w:rFonts w:cs="Calibri" w:ascii="Calibri" w:hAnsi="Calibri" w:asciiTheme="majorHAnsi" w:cstheme="majorHAnsi" w:hAnsiTheme="majorHAnsi"/>
          <w:bCs/>
          <w:color w:val="000000"/>
          <w:sz w:val="22"/>
          <w:lang w:val="pl-PL"/>
        </w:rPr>
        <w:t>samotnie zamieszkuje i gospodaruje oraz nie korzysta ze wsparcia innych osób.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wnioskująca wspólnie zamieszkuje i gospodaruje z inną osobą z niepełnosprawnością, spełniającą warunki, o których mowa w części III ust. 2 Programu, przy czym osoby te nie mają możliwości wzajemnego wsparcia oraz nie korzystają ze wsparcia innych osób.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wnioskująca przebywa w rodzinnej pieczy zastępczej, w rozumieniu ustawy z dnia 9 czerwca 2011 r. o wspieraniu rodziny i systemie pieczy zastępczej (Dz. U. z 2026 r. poz. 980), tj. jest dzieckiem lub osobą przebywającą w rodzinie zastępczej (spokrewnionej, niezawodowej lub zawodowej) lub w rodzinnym domu dziecka.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wnioskująca przebywa w placówce opiekuńczo-wychowawczej typu rodzinnego w rozumieniu ustawy z dnia 9 czerwca 2011 r. o wspieraniu rodziny i systemie pieczy zastępczej, tj. jest dzieckiem lub osobą przebywającą w tej placówce, w której wyłączną opiekę sprawują małżonkowie lub osoba niepozostająca w związku małżeńskim.</w:t>
      </w:r>
    </w:p>
    <w:p>
      <w:pPr>
        <w:pStyle w:val="Normal"/>
        <w:spacing w:before="120" w:after="120"/>
        <w:rPr>
          <w:rFonts w:ascii="Calibri" w:hAnsi="Calibri" w:eastAsia="Cambria" w:cs="Calibri" w:asciiTheme="majorHAnsi" w:cstheme="majorHAnsi" w:eastAsiaTheme="minorHAnsi" w:hAnsiTheme="majorHAnsi"/>
          <w:sz w:val="22"/>
          <w:lang w:val="pl-PL"/>
        </w:rPr>
      </w:pPr>
      <w:r>
        <w:rPr>
          <w:rFonts w:eastAsia="Cambria" w:cs="Segoe UI Symbol" w:ascii="Segoe UI Symbol" w:hAnsi="Segoe UI Symbol" w:eastAsiaTheme="minorHAnsi"/>
          <w:sz w:val="22"/>
          <w:lang w:val="pl-PL"/>
        </w:rPr>
        <w:t>☐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 xml:space="preserve"> </w:t>
      </w:r>
      <w:r>
        <w:rPr>
          <w:rFonts w:eastAsia="Cambria" w:cs="Calibri" w:ascii="Calibri" w:hAnsi="Calibri" w:asciiTheme="majorHAnsi" w:cstheme="majorHAnsi" w:eastAsiaTheme="minorHAnsi" w:hAnsiTheme="majorHAnsi"/>
          <w:sz w:val="22"/>
          <w:lang w:val="pl-PL"/>
        </w:rPr>
        <w:t>osoba wnioskująca nie spełnia żadnego z powyższych kryteriów</w:t>
      </w:r>
    </w:p>
    <w:p>
      <w:pPr>
        <w:pStyle w:val="Normal"/>
        <w:spacing w:before="240" w:after="40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b/>
          <w:sz w:val="22"/>
          <w:lang w:val="pl-PL"/>
        </w:rPr>
        <w:t>Osoby dokonujące oceny:</w:t>
      </w:r>
    </w:p>
    <w:p>
      <w:pPr>
        <w:pStyle w:val="Normal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>
      <w:pPr>
        <w:pStyle w:val="Normal"/>
        <w:spacing w:lineRule="auto" w:line="360" w:before="600" w:after="40"/>
        <w:rPr>
          <w:rFonts w:ascii="Calibri" w:hAnsi="Calibri" w:cs="Calibri"/>
          <w:sz w:val="22"/>
          <w:lang w:val="pl-PL"/>
        </w:rPr>
      </w:pPr>
      <w:r>
        <w:rPr>
          <w:rFonts w:cs="Calibri" w:ascii="Calibri" w:hAnsi="Calibri"/>
          <w:sz w:val="22"/>
          <w:lang w:val="pl-PL"/>
        </w:rPr>
        <w:t>Miejscowość ……………………………………..., data …………………………………………………….</w:t>
      </w:r>
    </w:p>
    <w:p>
      <w:pPr>
        <w:pStyle w:val="Normal"/>
        <w:spacing w:before="0" w:after="40"/>
        <w:rPr>
          <w:rFonts w:ascii="Calibri" w:hAnsi="Calibri" w:cs="Calibri" w:asciiTheme="majorHAnsi" w:cstheme="majorHAnsi" w:hAnsiTheme="majorHAnsi"/>
          <w:sz w:val="22"/>
          <w:lang w:val="pl-PL"/>
        </w:rPr>
      </w:pPr>
      <w:r>
        <w:rPr>
          <w:rFonts w:cs="Calibri" w:ascii="Calibri" w:hAnsi="Calibri" w:asciiTheme="majorHAnsi" w:cstheme="majorHAnsi" w:hAnsiTheme="majorHAnsi"/>
          <w:sz w:val="22"/>
          <w:lang w:val="pl-PL"/>
        </w:rPr>
        <w:t>Nr karty oceny (nadany przez realizatora Programu):………….……………………………..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1020" w:right="1020" w:gutter="0" w:header="0" w:top="964" w:footer="72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  <w:font w:name="Lato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417396427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417396427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−"/>
      <w:lvlJc w:val="start"/>
      <w:pPr>
        <w:tabs>
          <w:tab w:val="num" w:pos="0"/>
        </w:tabs>
        <w:ind w:start="720" w:hanging="360"/>
      </w:pPr>
      <w:rPr>
        <w:rFonts w:ascii="Lato" w:hAnsi="Lato" w:cs="Lato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28c8"/>
    <w:pPr>
      <w:widowControl/>
      <w:bidi w:val="0"/>
      <w:spacing w:lineRule="auto" w:line="240" w:before="0" w:after="40"/>
      <w:jc w:val="star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100" w:after="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2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100" w:after="6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0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d54cc"/>
    <w:rPr>
      <w:rFonts w:ascii="Arial" w:hAnsi="Arial"/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ad54c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f3f0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ef3f0e"/>
    <w:rPr>
      <w:rFonts w:ascii="Arial" w:hAnsi="Arial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f3f0e"/>
    <w:rPr>
      <w:rFonts w:ascii="Arial" w:hAnsi="Arial"/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4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/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themeColor="text2" w:themeShade="bf" w:val="17365D"/>
      <w:spacing w:val="5"/>
      <w:kern w:val="2"/>
      <w:sz w:val="28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4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4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4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4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4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4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4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4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4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Default" w:customStyle="1">
    <w:name w:val="Default"/>
    <w:qFormat/>
    <w:rsid w:val="003b52a7"/>
    <w:pPr>
      <w:widowControl/>
      <w:bidi w:val="0"/>
      <w:spacing w:lineRule="auto" w:line="240" w:before="0" w:after="0"/>
      <w:jc w:val="start"/>
    </w:pPr>
    <w:rPr>
      <w:rFonts w:ascii="Times New Roman" w:hAnsi="Times New Roman" w:eastAsia="Cambria" w:cs="Times New Roman" w:eastAsiaTheme="minorHAnsi"/>
      <w:color w:val="000000"/>
      <w:kern w:val="0"/>
      <w:sz w:val="24"/>
      <w:szCs w:val="24"/>
      <w:lang w:val="pl-PL" w:eastAsia="en-US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d54cc"/>
    <w:pPr>
      <w:spacing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2517b8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ef3f0e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ef3f0e"/>
    <w:pPr/>
    <w:rPr>
      <w:b/>
      <w:bCs/>
    </w:rPr>
  </w:style>
  <w:style w:type="paragraph" w:styleId="Revision">
    <w:name w:val="Revision"/>
    <w:uiPriority w:val="99"/>
    <w:semiHidden/>
    <w:qFormat/>
    <w:rsid w:val="00ef3f0e"/>
    <w:pPr>
      <w:widowControl/>
      <w:bidi w:val="0"/>
      <w:spacing w:lineRule="auto" w:line="240" w:before="0" w:after="0"/>
      <w:jc w:val="star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LibreOffice/25.8.4.2$Windows_X86_64 LibreOffice_project/290daaa01b999472f0c7a3890eb6a550fd74c6df</Application>
  <AppVersion>15.0000</AppVersion>
  <Pages>6</Pages>
  <Words>1384</Words>
  <Characters>14215</Characters>
  <CharactersWithSpaces>15462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2026-08-19T10:52:00Z</dcterms:created>
  <dc:creator>python-docx</dc:creator>
  <dc:description>generated by python-docx</dc:description>
  <dc:language>pl-PL</dc:language>
  <cp:lastModifiedBy/>
  <dcterms:modified xsi:type="dcterms:W3CDTF">2026-09-07T12:21:12Z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